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EE" w:rsidRPr="00012CEE" w:rsidRDefault="00012CEE" w:rsidP="00012CEE">
      <w:pPr>
        <w:spacing w:before="75" w:after="255" w:line="240" w:lineRule="auto"/>
        <w:outlineLvl w:val="1"/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</w:pPr>
      <w:r w:rsidRPr="00012CEE">
        <w:rPr>
          <w:rFonts w:ascii="Georgia" w:eastAsia="Times New Roman" w:hAnsi="Georgia" w:cs="Arial"/>
          <w:i/>
          <w:iCs/>
          <w:color w:val="000000" w:themeColor="text1"/>
          <w:spacing w:val="15"/>
          <w:kern w:val="36"/>
          <w:sz w:val="33"/>
          <w:szCs w:val="33"/>
          <w:lang w:eastAsia="ru-RU"/>
        </w:rPr>
        <w:t>"Восточный калейдоскоп, 10 ночей" (чартер)</w:t>
      </w:r>
    </w:p>
    <w:p w:rsidR="00012CEE" w:rsidRPr="00012CEE" w:rsidRDefault="00012CEE" w:rsidP="00012CEE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012CEE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В стоимость входит:</w:t>
      </w:r>
    </w:p>
    <w:p w:rsidR="00012CEE" w:rsidRPr="00012CEE" w:rsidRDefault="00012CEE" w:rsidP="00012CE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авиаперелет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СПб –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Овда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СПб (а/к «ГТК «Россия»)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- проживание в выбранном отеле с указанным питанием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 переезды и экскурсии </w:t>
      </w:r>
      <w:hyperlink r:id="rId4" w:tgtFrame="_blank" w:history="1">
        <w:r w:rsidRPr="00012CEE">
          <w:rPr>
            <w:rFonts w:ascii="Arial" w:eastAsia="Times New Roman" w:hAnsi="Arial" w:cs="Arial"/>
            <w:color w:val="000000" w:themeColor="text1"/>
            <w:sz w:val="18"/>
            <w:u w:val="single"/>
            <w:lang w:eastAsia="ru-RU"/>
          </w:rPr>
          <w:t>по программе</w:t>
        </w:r>
      </w:hyperlink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- ужины в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на Мертвом море в подарок</w:t>
      </w:r>
    </w:p>
    <w:p w:rsidR="00012CEE" w:rsidRPr="00012CEE" w:rsidRDefault="00012CEE" w:rsidP="00012CEE">
      <w:pPr>
        <w:spacing w:before="75" w:after="0" w:line="240" w:lineRule="auto"/>
        <w:outlineLvl w:val="3"/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</w:pPr>
      <w:r w:rsidRPr="00012CEE">
        <w:rPr>
          <w:rFonts w:ascii="Georgia" w:eastAsia="Times New Roman" w:hAnsi="Georgia" w:cs="Arial"/>
          <w:i/>
          <w:iCs/>
          <w:color w:val="000000" w:themeColor="text1"/>
          <w:sz w:val="27"/>
          <w:szCs w:val="27"/>
          <w:lang w:eastAsia="ru-RU"/>
        </w:rPr>
        <w:t>Дополнительно оплачивается:</w:t>
      </w:r>
    </w:p>
    <w:p w:rsidR="00012CEE" w:rsidRPr="00012CEE" w:rsidRDefault="00012CEE" w:rsidP="00012CE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- медицинская страховка 1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у.е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с человека в день</w:t>
      </w:r>
    </w:p>
    <w:p w:rsidR="00012CEE" w:rsidRPr="00012CEE" w:rsidRDefault="00012CEE" w:rsidP="00012CE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p w:rsidR="00012CEE" w:rsidRPr="00012CEE" w:rsidRDefault="00012CEE" w:rsidP="00012CEE">
      <w:pPr>
        <w:spacing w:before="105" w:after="0" w:line="240" w:lineRule="auto"/>
        <w:outlineLvl w:val="2"/>
        <w:rPr>
          <w:rFonts w:ascii="Georgia" w:eastAsia="Times New Roman" w:hAnsi="Georgia" w:cs="Arial"/>
          <w:i/>
          <w:iCs/>
          <w:color w:val="000000" w:themeColor="text1"/>
          <w:spacing w:val="15"/>
          <w:sz w:val="39"/>
          <w:szCs w:val="39"/>
          <w:lang w:eastAsia="ru-RU"/>
        </w:rPr>
      </w:pPr>
      <w:r w:rsidRPr="00012CEE">
        <w:rPr>
          <w:rFonts w:ascii="Georgia" w:eastAsia="Times New Roman" w:hAnsi="Georgia" w:cs="Arial"/>
          <w:i/>
          <w:iCs/>
          <w:color w:val="000000" w:themeColor="text1"/>
          <w:spacing w:val="15"/>
          <w:sz w:val="39"/>
          <w:szCs w:val="39"/>
          <w:lang w:eastAsia="ru-RU"/>
        </w:rPr>
        <w:t>Программа тура:</w:t>
      </w:r>
    </w:p>
    <w:p w:rsidR="00012CEE" w:rsidRPr="00012CEE" w:rsidRDefault="00012CEE" w:rsidP="00012CEE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Проживание: </w:t>
      </w:r>
      <w:proofErr w:type="spellStart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(HB) – 4 ночи, Тель-Авив/ </w:t>
      </w:r>
      <w:proofErr w:type="spellStart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Натания</w:t>
      </w:r>
      <w:proofErr w:type="spellEnd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(</w:t>
      </w:r>
      <w:proofErr w:type="gramStart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ВВ</w:t>
      </w:r>
      <w:proofErr w:type="gramEnd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) – 4 ночи, Мёртвое море (HB) – 2 ночи </w:t>
      </w:r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br/>
        <w:t xml:space="preserve">Экскурсии: </w:t>
      </w:r>
      <w:proofErr w:type="spellStart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, Мёртвое море, Русский Православный Иерусалим, Тель-Авив </w:t>
      </w:r>
      <w:proofErr w:type="spellStart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Яффо</w:t>
      </w:r>
      <w:proofErr w:type="spellEnd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, Галилея Христианская + </w:t>
      </w:r>
      <w:proofErr w:type="spellStart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Назарет</w:t>
      </w:r>
      <w:proofErr w:type="spellEnd"/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 xml:space="preserve">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Прибытие в аэропорт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Увда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переезд в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размещение в гостинице Обзорная экскурсия по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Эйлату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, панорама границ с Иорданией, Египтом и Саудовской Аравией. Посещение фабрики-магазина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Эйлатского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камня.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2 – 4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Отдых в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Опции: Подводная обсерватория. Парк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Тимна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Копи Царя </w:t>
      </w:r>
      <w:proofErr w:type="gram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Соломона</w:t>
      </w:r>
      <w:proofErr w:type="gram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а также другие экскурсии (за дополнительную плату у нашего представителя в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Эйлате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5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Переезд в центр страны. Размещение в гостинице Тель-Авив /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Нетания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6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Экскурсия: Тель-Авив –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Яффо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(Алмазная биржа, музей алмазов, выставочный зал)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7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Экскурсия: Христианская Галилея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Назарет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город Благой Вести. Большой Храм Благовещения: дом Святого Семейства, руины древних церквей-синагог, стена средневекового храма, мозаики – подарки Храму Благовещения из разных стран мира. Фонтан Девы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Марии</w:t>
      </w:r>
      <w:proofErr w:type="gram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.П</w:t>
      </w:r>
      <w:proofErr w:type="gram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анорама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Галилеи и горы Фавор, где преобразился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Христос,Море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Галилейское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Капернаум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- город Иисуса Христа. Посещение церкви 12-ти апостолов.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Табха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чудо умножения рыб и хлебов. Церковь в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Табхе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. Уникальная мозаика V-VI веков с Нильской тематикой.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Иорданит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– исток реки Иордан из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Галилейского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моря – традиционное место омовения (крещения) христианских паломников. Панорама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Галилейского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моря и окрестностей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8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lang w:eastAsia="ru-RU"/>
        </w:rPr>
        <w:t>Экскурсия: Русский Православный Иерусалим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 Русское Подворье: Свято-Троицкий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Собор. Масличная (Елеонская) гора. «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Гефсимания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». Гефсиманский сад.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Храм</w:t>
      </w:r>
      <w:proofErr w:type="gram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В</w:t>
      </w:r>
      <w:proofErr w:type="gram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сех Наций. Православная подземная церковь Успения Девы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 xml:space="preserve">Марии. Важнейшие русские православные монастыри Иерусалима –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Спасо-Вознесенский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и Марии Магдалины.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9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Переезд на Мёртвое море. Размещение в гостинице.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lastRenderedPageBreak/>
        <w:t>10 день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  <w:t>Отдых на Мёртвом море.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 xml:space="preserve">11 день 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c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proofErr w:type="gram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M</w:t>
      </w:r>
      <w:proofErr w:type="gram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ёртвого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моря в аэропорт </w:t>
      </w:r>
      <w:proofErr w:type="spellStart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Увда</w:t>
      </w:r>
      <w:proofErr w:type="spellEnd"/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.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  <w:r w:rsidRPr="00012CEE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ru-RU"/>
        </w:rPr>
        <w:t>Базовые гостиницы тура:</w:t>
      </w:r>
      <w:r w:rsidRPr="00012CEE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tblBorders>
          <w:top w:val="single" w:sz="6" w:space="0" w:color="F5DCC9"/>
          <w:left w:val="single" w:sz="6" w:space="0" w:color="F5DCC9"/>
          <w:bottom w:val="single" w:sz="6" w:space="0" w:color="F5DCC9"/>
          <w:right w:val="single" w:sz="6" w:space="0" w:color="F5DCC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7"/>
        <w:gridCol w:w="3152"/>
        <w:gridCol w:w="1915"/>
        <w:gridCol w:w="1624"/>
        <w:gridCol w:w="2097"/>
      </w:tblGrid>
      <w:tr w:rsidR="00012CEE" w:rsidRPr="00012CEE" w:rsidTr="00012CEE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5DCC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Город / *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5DCC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Тель-Авив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5DCC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Нетания</w:t>
            </w:r>
            <w:proofErr w:type="spellEnd"/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5DCC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Мёртвое море 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5DCC9"/>
            </w:tcBorders>
            <w:shd w:val="clear" w:color="auto" w:fill="F5DCC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Эйлат</w:t>
            </w:r>
            <w:proofErr w:type="spellEnd"/>
            <w:r w:rsidRPr="00012CE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12CEE" w:rsidRPr="00012CEE" w:rsidTr="00012CEE">
        <w:trPr>
          <w:tblCellSpacing w:w="0" w:type="dxa"/>
        </w:trPr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3*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OLIMPIA, IMPERIAL, GOLDEN BEACH, ARMON HAYARKON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PALACE, MIZPE YAM, GINOT YAM, KING KORESH, RESIDENCE (standard, regular), GALIL (regular)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LEONARDO INN, TSELL HARIM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ARCADIA SPA, EDOMIT, DALIA, VISTA ,C-HOTEL </w:t>
            </w:r>
          </w:p>
        </w:tc>
      </w:tr>
      <w:tr w:rsidR="00012CEE" w:rsidRPr="00012CEE" w:rsidTr="00012CEE">
        <w:trPr>
          <w:tblCellSpacing w:w="0" w:type="dxa"/>
        </w:trPr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3+ / 4*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DEBORA, SEA NET, BAZEL METROPOLITAN, GRAND BEACH (SUPERIOR)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MARGOA, RESIDENCE (superior, VIP room) RESIDENCE BEACH, PARK, GALIL (superior), BLUE WEISS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OASIS, ISROTEL GANIM, LEONARDO PLAZA, LEONARDO DEAD SEA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ROYAL TULIP, PRIMA MUSIC, SIESTA (ALL INCLUSIVE), GOLDEN TULIP PRIVILEGE, CENTRAL PARK, CAESAR YAM SUF </w:t>
            </w:r>
          </w:p>
        </w:tc>
      </w:tr>
      <w:tr w:rsidR="00012CEE" w:rsidRPr="00012CEE" w:rsidTr="00012CEE">
        <w:trPr>
          <w:tblCellSpacing w:w="0" w:type="dxa"/>
        </w:trPr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4+ / 5*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GRAND BEACH (PREMIUM, BUSINESS ROOM), ISROTEL TOWER, DAN PANORAMA, RENAISSANCE(COMFORT)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BLUE BAY,KING SOLOMON, RAMADA, ISLAND, EASONS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 xml:space="preserve">LE MERIDIEN, SROTEL, DANIEL, CROWNE PLAZA </w:t>
            </w:r>
          </w:p>
        </w:tc>
        <w:tc>
          <w:tcPr>
            <w:tcW w:w="0" w:type="auto"/>
            <w:tcBorders>
              <w:bottom w:val="single" w:sz="6" w:space="0" w:color="F5DCC9"/>
              <w:right w:val="single" w:sz="6" w:space="0" w:color="F5DCC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2CEE" w:rsidRPr="00012CEE" w:rsidRDefault="00012CEE" w:rsidP="00012C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  <w:r w:rsidRPr="00012CEE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  <w:t>SPORT CLUB (ALL INCLUSIVE), KING SOLOMON, CROWNE PLAZA, DAN PANORAMA, LEONARDO PLAZA</w:t>
            </w:r>
          </w:p>
        </w:tc>
      </w:tr>
    </w:tbl>
    <w:p w:rsidR="00287A9B" w:rsidRPr="00012CEE" w:rsidRDefault="00287A9B">
      <w:pPr>
        <w:rPr>
          <w:color w:val="000000" w:themeColor="text1"/>
          <w:lang w:val="en-US"/>
        </w:rPr>
      </w:pPr>
    </w:p>
    <w:sectPr w:rsidR="00287A9B" w:rsidRPr="00012CEE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EE"/>
    <w:rsid w:val="00012CEE"/>
    <w:rsid w:val="00287A9B"/>
    <w:rsid w:val="006A342E"/>
    <w:rsid w:val="008679D9"/>
    <w:rsid w:val="009D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2334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7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vex.travel/tours_descriptions/tour_19732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Company>DG Win&amp;Soft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2012-11-27T12:40:00Z</dcterms:created>
  <dcterms:modified xsi:type="dcterms:W3CDTF">2012-11-27T12:40:00Z</dcterms:modified>
</cp:coreProperties>
</file>