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6" w:rsidRPr="00A561C6" w:rsidRDefault="00A561C6" w:rsidP="00A561C6">
      <w:pPr>
        <w:spacing w:after="0" w:line="240" w:lineRule="auto"/>
        <w:outlineLvl w:val="1"/>
        <w:rPr>
          <w:rFonts w:ascii="Arial" w:eastAsia="Times New Roman" w:hAnsi="Arial" w:cs="Arial"/>
          <w:color w:val="004D8F"/>
          <w:lang w:eastAsia="ru-RU"/>
        </w:rPr>
      </w:pPr>
      <w:r w:rsidRPr="00A561C6">
        <w:rPr>
          <w:rFonts w:ascii="Arial" w:eastAsia="Times New Roman" w:hAnsi="Arial" w:cs="Arial"/>
          <w:color w:val="004D8F"/>
          <w:lang w:eastAsia="ru-RU"/>
        </w:rPr>
        <w:t>Северная корона</w:t>
      </w:r>
    </w:p>
    <w:p w:rsidR="00A561C6" w:rsidRPr="00A561C6" w:rsidRDefault="00A561C6" w:rsidP="00A561C6">
      <w:pPr>
        <w:spacing w:after="240" w:line="240" w:lineRule="auto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2F2F2F"/>
          <w:sz w:val="16"/>
          <w:szCs w:val="16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1C6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br/>
        <w:t>1 ночной переезд / без ночного переезда</w:t>
      </w:r>
      <w:r w:rsidRPr="00A561C6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br/>
        <w:t xml:space="preserve">СПб – Хельсинки – Стокгольм– </w:t>
      </w:r>
      <w:proofErr w:type="gramStart"/>
      <w:r w:rsidRPr="00A561C6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Ко</w:t>
      </w:r>
      <w:proofErr w:type="gramEnd"/>
      <w:r w:rsidRPr="00A561C6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пенгаген – Стокгольм – Турку – Хельсинки – СПб </w:t>
      </w:r>
      <w:r>
        <w:rPr>
          <w:rFonts w:ascii="Tahoma" w:eastAsia="Times New Roman" w:hAnsi="Tahoma" w:cs="Tahoma"/>
          <w:noProof/>
          <w:color w:val="2F2F2F"/>
          <w:sz w:val="16"/>
          <w:szCs w:val="16"/>
          <w:lang w:eastAsia="ru-RU"/>
        </w:rPr>
        <w:drawing>
          <wp:inline distT="0" distB="0" distL="0" distR="0">
            <wp:extent cx="9525" cy="95250"/>
            <wp:effectExtent l="0" t="0" r="0" b="0"/>
            <wp:docPr id="8" name="Рисунок 8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C6" w:rsidRPr="00A561C6" w:rsidRDefault="00A561C6" w:rsidP="00A561C6">
      <w:pPr>
        <w:spacing w:after="0" w:line="240" w:lineRule="auto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 w:rsidRPr="00A561C6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(*) - </w:t>
      </w:r>
      <w:r w:rsidRPr="00A561C6">
        <w:rPr>
          <w:rFonts w:ascii="Tahoma" w:eastAsia="Times New Roman" w:hAnsi="Tahoma" w:cs="Tahoma"/>
          <w:color w:val="FF0000"/>
          <w:sz w:val="16"/>
          <w:szCs w:val="16"/>
          <w:lang w:eastAsia="ru-RU"/>
        </w:rPr>
        <w:t xml:space="preserve">Красная цена </w:t>
      </w:r>
    </w:p>
    <w:p w:rsidR="00A561C6" w:rsidRPr="00A561C6" w:rsidRDefault="00A561C6" w:rsidP="00A561C6">
      <w:pPr>
        <w:spacing w:after="0" w:line="240" w:lineRule="auto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 w:rsidRPr="00A561C6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 xml:space="preserve">Тур без ночного переезда + 40 </w:t>
      </w:r>
      <w:proofErr w:type="spellStart"/>
      <w:r w:rsidRPr="00A561C6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>у.е</w:t>
      </w:r>
      <w:proofErr w:type="spellEnd"/>
      <w:r w:rsidRPr="00A561C6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>.</w:t>
      </w:r>
      <w:r w:rsidRPr="00A561C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A561C6" w:rsidRPr="00A561C6" w:rsidRDefault="00A561C6" w:rsidP="00A561C6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p w:rsidR="00A561C6" w:rsidRPr="00A561C6" w:rsidRDefault="00A561C6" w:rsidP="00A561C6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p w:rsidR="00A561C6" w:rsidRPr="00A561C6" w:rsidRDefault="00A561C6" w:rsidP="00A561C6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1"/>
        <w:gridCol w:w="1521"/>
        <w:gridCol w:w="1521"/>
        <w:gridCol w:w="1521"/>
        <w:gridCol w:w="1521"/>
      </w:tblGrid>
      <w:tr w:rsidR="00A561C6" w:rsidRPr="00A561C6" w:rsidTr="00A561C6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Стоимость тура </w:t>
            </w:r>
            <w:proofErr w:type="gramStart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на</w:t>
            </w:r>
            <w:proofErr w:type="gramEnd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чел. (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у.е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.)</w:t>
            </w:r>
          </w:p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00"/>
                <w:sz w:val="16"/>
                <w:lang w:eastAsia="ru-RU"/>
              </w:rPr>
              <w:t>ФЕВРАЛЬ: 2, 24</w:t>
            </w:r>
          </w:p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00"/>
                <w:sz w:val="16"/>
                <w:lang w:eastAsia="ru-RU"/>
              </w:rPr>
              <w:t>МАРТ: 8, 18, 24*, 26*, 28*</w:t>
            </w:r>
          </w:p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00"/>
                <w:sz w:val="16"/>
                <w:lang w:eastAsia="ru-RU"/>
              </w:rPr>
              <w:t>АПРЕЛЬ: 9, 15, 23, 27*</w:t>
            </w:r>
          </w:p>
        </w:tc>
      </w:tr>
      <w:tr w:rsidR="00A561C6" w:rsidRPr="00A561C6" w:rsidTr="00A561C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КЛАСС КАЮТ / РАЗМЕЩЕНИЕ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C/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E-class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D2/B2-class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B/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B-class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A/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A-class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</w:tr>
      <w:tr w:rsidR="00A561C6" w:rsidRPr="00A561C6" w:rsidTr="00A561C6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 + 2-местное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155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185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200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210</w:t>
            </w:r>
          </w:p>
        </w:tc>
      </w:tr>
      <w:tr w:rsidR="00A561C6" w:rsidRPr="00A561C6" w:rsidTr="00A561C6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+ 3-местное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165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195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215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230</w:t>
            </w:r>
          </w:p>
        </w:tc>
      </w:tr>
      <w:tr w:rsidR="00A561C6" w:rsidRPr="00A561C6" w:rsidTr="00A561C6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+ 2-местное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180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200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205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230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250</w:t>
            </w:r>
          </w:p>
        </w:tc>
      </w:tr>
      <w:tr w:rsidR="00A561C6" w:rsidRPr="00A561C6" w:rsidTr="00A561C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1-местное везде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330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350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 xml:space="preserve">385 / </w:t>
            </w:r>
            <w:r w:rsidRPr="00A561C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435</w:t>
            </w:r>
          </w:p>
        </w:tc>
      </w:tr>
      <w:tr w:rsidR="00A561C6" w:rsidRPr="00A561C6" w:rsidTr="00A561C6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000000"/>
                <w:sz w:val="16"/>
                <w:u w:val="single"/>
                <w:lang w:eastAsia="ru-RU"/>
              </w:rPr>
              <w:t>Скидка:</w:t>
            </w:r>
            <w:r w:rsidRPr="00A561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ребенка до 12 лет в 3-местной каюте - 10 </w:t>
            </w:r>
            <w:proofErr w:type="spellStart"/>
            <w:r w:rsidRPr="00A561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у.е</w:t>
            </w:r>
            <w:proofErr w:type="spellEnd"/>
            <w:r w:rsidRPr="00A561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A561C6" w:rsidRPr="00A561C6" w:rsidRDefault="00A561C6" w:rsidP="00A561C6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2"/>
        <w:gridCol w:w="5513"/>
        <w:gridCol w:w="760"/>
        <w:gridCol w:w="760"/>
        <w:gridCol w:w="760"/>
        <w:gridCol w:w="760"/>
      </w:tblGrid>
      <w:tr w:rsidR="00A561C6" w:rsidRPr="00A561C6" w:rsidTr="00A561C6"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divId w:val="549465493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Программа тура</w:t>
            </w:r>
          </w:p>
        </w:tc>
      </w:tr>
      <w:tr w:rsidR="00A561C6" w:rsidRPr="00A561C6" w:rsidTr="00A561C6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 xml:space="preserve">1 день </w:t>
            </w:r>
          </w:p>
        </w:tc>
        <w:tc>
          <w:tcPr>
            <w:tcW w:w="4500" w:type="pct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Выезд группы в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Финляндию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в 05:45 </w:t>
            </w:r>
            <w:r w:rsidRPr="00A561C6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>(Внимание!</w:t>
            </w:r>
            <w:proofErr w:type="gramEnd"/>
            <w:r w:rsidRPr="00A561C6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 xml:space="preserve"> Время выезда может меняться. </w:t>
            </w:r>
            <w:proofErr w:type="gramStart"/>
            <w:r w:rsidRPr="00A561C6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>Просьбы уточнять время выезда за три дня до отправления в разделе "</w:t>
            </w:r>
            <w:proofErr w:type="spellStart"/>
            <w:r w:rsidRPr="00A561C6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>Инфо</w:t>
            </w:r>
            <w:proofErr w:type="spellEnd"/>
            <w:r w:rsidRPr="00A561C6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 xml:space="preserve"> по выезду")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со 2-й Советской ул. (угол Лиговского пр.) на автобусе (200 км), прохождение границы.</w:t>
            </w:r>
            <w:proofErr w:type="gram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Переезд в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Хельсинки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(190 км). Обзорная экскурсия по Хельсинки. В 15:30 переезд в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Турку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(165 км), посадка на паром 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Tallink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Silja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“EUROPA”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отправление в 20:15. </w:t>
            </w:r>
          </w:p>
        </w:tc>
      </w:tr>
      <w:tr w:rsidR="00A561C6" w:rsidRPr="00A561C6" w:rsidTr="00A561C6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2 день</w:t>
            </w:r>
          </w:p>
        </w:tc>
        <w:tc>
          <w:tcPr>
            <w:tcW w:w="4500" w:type="pct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Стокгольм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в 06:10. Обзорная экскурсия. Переезд на юг Швеции (640 км). Размещение в отеле 3* на территории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Дании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A561C6" w:rsidRPr="00A561C6" w:rsidTr="00A561C6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3 день</w:t>
            </w:r>
          </w:p>
        </w:tc>
        <w:tc>
          <w:tcPr>
            <w:tcW w:w="4500" w:type="pct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Завтрак “шведский стол”, выезд в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Копенгаген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(30 км). Обзорная экскурсия. Свободное время или, по желанию (при группе от 15 чел.), поездка в замок </w:t>
            </w:r>
            <w:proofErr w:type="spell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Фредериксборг</w:t>
            </w:r>
            <w:proofErr w:type="spellEnd"/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(€). </w:t>
            </w:r>
            <w:proofErr w:type="gramEnd"/>
          </w:p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Вариант 1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: В 22:00 ночной переезд в Швецию (640 км) на автобусе </w:t>
            </w:r>
            <w:proofErr w:type="spell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c</w:t>
            </w:r>
            <w:proofErr w:type="spell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переправой через пролив Эресунн</w:t>
            </w:r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20 мин) </w:t>
            </w:r>
          </w:p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Вариант 2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: Во второй половине дня переезд в Швецию( 550 км)</w:t>
            </w:r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.Р</w:t>
            </w:r>
            <w:proofErr w:type="gram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азмещение в отеле 3* на территории Швеции. </w:t>
            </w:r>
          </w:p>
        </w:tc>
      </w:tr>
      <w:tr w:rsidR="00A561C6" w:rsidRPr="00A561C6" w:rsidTr="00A561C6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4 день</w:t>
            </w:r>
          </w:p>
        </w:tc>
        <w:tc>
          <w:tcPr>
            <w:tcW w:w="4500" w:type="pct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Утром прибытие в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Стокгольм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Свободное время или, по желанию (при группе от 15 человек), поездка в 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Сигтуну</w:t>
            </w:r>
            <w:proofErr w:type="spell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, очаровательный городок XVIII века</w:t>
            </w:r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(€). </w:t>
            </w:r>
            <w:proofErr w:type="gram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В 17:30 выезд из центра города на терминал, посадка на паром 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Tallink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Silja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“GALAXY”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Отправление в 19:30. </w:t>
            </w:r>
          </w:p>
        </w:tc>
      </w:tr>
      <w:tr w:rsidR="00A561C6" w:rsidRPr="00A561C6" w:rsidTr="00A561C6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5 день</w:t>
            </w:r>
          </w:p>
        </w:tc>
        <w:tc>
          <w:tcPr>
            <w:tcW w:w="4500" w:type="pct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Турку в 07:00, переезд в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Хельсинки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(165 км), свободное время. Выезд в </w:t>
            </w: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С.-Петербург</w:t>
            </w: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(390 км) в 13:00. Ориентировочное время прибытия в СПб - после 23:50 на 2-ю </w:t>
            </w:r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Советскую</w:t>
            </w:r>
            <w:proofErr w:type="gram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ул. </w:t>
            </w:r>
          </w:p>
        </w:tc>
      </w:tr>
      <w:tr w:rsidR="00A561C6" w:rsidRPr="00A561C6"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Дополнительно оплачивается (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у.е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.)</w:t>
            </w:r>
          </w:p>
        </w:tc>
      </w:tr>
      <w:tr w:rsidR="00A561C6" w:rsidRPr="00A561C6">
        <w:tc>
          <w:tcPr>
            <w:tcW w:w="34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консульский сбор на визу для граждан РФ на шведскую визу в СПб / Москве (срок подачи документов не позднее 14 дней)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65 / 70</w:t>
            </w:r>
          </w:p>
        </w:tc>
      </w:tr>
      <w:tr w:rsidR="00A561C6" w:rsidRPr="00A561C6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. в день</w:t>
            </w:r>
          </w:p>
        </w:tc>
      </w:tr>
      <w:tr w:rsidR="00A561C6" w:rsidRPr="00A561C6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обязательный топливный сбор на паромах </w:t>
            </w:r>
            <w:proofErr w:type="spell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Tallink</w:t>
            </w:r>
            <w:proofErr w:type="spell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Silja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4</w:t>
            </w:r>
          </w:p>
        </w:tc>
      </w:tr>
      <w:tr w:rsidR="00A561C6" w:rsidRPr="00A561C6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15</w:t>
            </w:r>
          </w:p>
        </w:tc>
      </w:tr>
      <w:tr w:rsidR="00A561C6" w:rsidRPr="00A561C6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Питание на паромах 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Tallink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Silja</w:t>
            </w:r>
            <w:proofErr w:type="spellEnd"/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Взр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Дети 12-17 лет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Дети 6-11 лет 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Дети </w:t>
            </w:r>
          </w:p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0-5 лет</w:t>
            </w:r>
          </w:p>
        </w:tc>
      </w:tr>
      <w:tr w:rsidR="00A561C6" w:rsidRPr="00A561C6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 завтрака "шведский стол"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61C6" w:rsidRPr="00A561C6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 ужина "шведский стол" 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61C6" w:rsidRPr="00A561C6"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Тур без ночного переезда + 40 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у.е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.</w:t>
            </w:r>
          </w:p>
        </w:tc>
      </w:tr>
    </w:tbl>
    <w:p w:rsidR="00A561C6" w:rsidRPr="00A561C6" w:rsidRDefault="00A561C6" w:rsidP="00A561C6">
      <w:pPr>
        <w:spacing w:after="0" w:line="240" w:lineRule="auto"/>
        <w:jc w:val="both"/>
        <w:rPr>
          <w:rFonts w:ascii="Tahoma" w:eastAsia="Times New Roman" w:hAnsi="Tahoma" w:cs="Tahoma"/>
          <w:vanish/>
          <w:color w:val="2F2F2F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63"/>
        <w:gridCol w:w="716"/>
        <w:gridCol w:w="1237"/>
        <w:gridCol w:w="1089"/>
      </w:tblGrid>
      <w:tr w:rsidR="00A561C6" w:rsidRPr="00A561C6" w:rsidTr="00A561C6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561C6" w:rsidRPr="00A561C6" w:rsidRDefault="00A561C6" w:rsidP="00A561C6">
            <w:pPr>
              <w:spacing w:after="0" w:line="240" w:lineRule="auto"/>
              <w:divId w:val="744884705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Оплачивается на месте (</w:t>
            </w: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у.е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.)</w:t>
            </w:r>
          </w:p>
        </w:tc>
      </w:tr>
      <w:tr w:rsidR="00A561C6" w:rsidRPr="00A561C6" w:rsidTr="00A561C6"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Дополнительные экскурсии и их стоимость: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spellStart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Взр</w:t>
            </w:r>
            <w:proofErr w:type="spellEnd"/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Дети</w:t>
            </w:r>
          </w:p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lastRenderedPageBreak/>
              <w:t>6-15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lastRenderedPageBreak/>
              <w:t>Дети</w:t>
            </w:r>
          </w:p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lastRenderedPageBreak/>
              <w:t xml:space="preserve">0-5 лет </w:t>
            </w:r>
          </w:p>
        </w:tc>
      </w:tr>
      <w:tr w:rsidR="00A561C6" w:rsidRPr="00A561C6" w:rsidTr="00A561C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lastRenderedPageBreak/>
              <w:t xml:space="preserve">Поездка в замок </w:t>
            </w:r>
            <w:proofErr w:type="spell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Фредериксборг</w:t>
            </w:r>
            <w:proofErr w:type="spell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(при группе от 15 чел.)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61C6" w:rsidRPr="00A561C6" w:rsidTr="00A561C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Поездка в </w:t>
            </w:r>
            <w:proofErr w:type="spell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Сигтуну</w:t>
            </w:r>
            <w:proofErr w:type="spellEnd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(при группе от 15 чел.)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561C6" w:rsidRPr="00A561C6" w:rsidRDefault="00A561C6" w:rsidP="00A561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A561C6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</w:tbl>
    <w:p w:rsidR="00A561C6" w:rsidRPr="00A561C6" w:rsidRDefault="00A561C6" w:rsidP="00A561C6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C6"/>
    <w:rsid w:val="00287A9B"/>
    <w:rsid w:val="003B791C"/>
    <w:rsid w:val="006A342E"/>
    <w:rsid w:val="008679D9"/>
    <w:rsid w:val="00A5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2">
    <w:name w:val="heading 2"/>
    <w:basedOn w:val="a"/>
    <w:link w:val="20"/>
    <w:uiPriority w:val="9"/>
    <w:qFormat/>
    <w:rsid w:val="00A561C6"/>
    <w:pPr>
      <w:spacing w:after="0" w:line="240" w:lineRule="auto"/>
      <w:outlineLvl w:val="1"/>
    </w:pPr>
    <w:rPr>
      <w:rFonts w:ascii="Arial" w:eastAsia="Times New Roman" w:hAnsi="Arial" w:cs="Arial"/>
      <w:color w:val="004D8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1C6"/>
    <w:rPr>
      <w:rFonts w:ascii="Arial" w:eastAsia="Times New Roman" w:hAnsi="Arial" w:cs="Arial"/>
      <w:color w:val="004D8F"/>
      <w:lang w:eastAsia="ru-RU"/>
    </w:rPr>
  </w:style>
  <w:style w:type="character" w:styleId="a3">
    <w:name w:val="Hyperlink"/>
    <w:basedOn w:val="a0"/>
    <w:uiPriority w:val="99"/>
    <w:semiHidden/>
    <w:unhideWhenUsed/>
    <w:rsid w:val="00A561C6"/>
    <w:rPr>
      <w:color w:val="005397"/>
      <w:u w:val="single"/>
    </w:rPr>
  </w:style>
  <w:style w:type="character" w:styleId="a4">
    <w:name w:val="Strong"/>
    <w:basedOn w:val="a0"/>
    <w:uiPriority w:val="22"/>
    <w:qFormat/>
    <w:rsid w:val="00A561C6"/>
    <w:rPr>
      <w:b/>
      <w:bCs/>
    </w:rPr>
  </w:style>
  <w:style w:type="character" w:styleId="a5">
    <w:name w:val="Emphasis"/>
    <w:basedOn w:val="a0"/>
    <w:uiPriority w:val="20"/>
    <w:qFormat/>
    <w:rsid w:val="00A561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DG Win&amp;Soft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2012-12-06T07:36:00Z</dcterms:created>
  <dcterms:modified xsi:type="dcterms:W3CDTF">2012-12-06T07:37:00Z</dcterms:modified>
</cp:coreProperties>
</file>